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122" w:rsidRPr="00F2436F" w:rsidRDefault="00147122" w:rsidP="00F2436F">
      <w:pPr>
        <w:ind w:left="-1134" w:right="-284" w:firstLine="283"/>
        <w:jc w:val="center"/>
        <w:rPr>
          <w:b/>
          <w:sz w:val="22"/>
          <w:szCs w:val="22"/>
        </w:rPr>
      </w:pPr>
      <w:r w:rsidRPr="00F2436F">
        <w:rPr>
          <w:b/>
          <w:sz w:val="22"/>
          <w:szCs w:val="22"/>
        </w:rPr>
        <w:t>7.2 Индуктивная логика Бэкона</w:t>
      </w:r>
    </w:p>
    <w:p w:rsidR="00147122" w:rsidRPr="00F2436F" w:rsidRDefault="00147122" w:rsidP="00F2436F">
      <w:pPr>
        <w:ind w:left="-1134" w:right="-284" w:firstLine="283"/>
        <w:rPr>
          <w:b/>
          <w:sz w:val="22"/>
          <w:szCs w:val="22"/>
        </w:rPr>
      </w:pPr>
      <w:r w:rsidRPr="00F2436F">
        <w:rPr>
          <w:b/>
          <w:sz w:val="22"/>
          <w:szCs w:val="22"/>
        </w:rPr>
        <w:t>Фрэнсис Бэкон (1561-1626)</w:t>
      </w:r>
      <w:r w:rsidR="00F2436F" w:rsidRPr="00F2436F">
        <w:rPr>
          <w:b/>
          <w:sz w:val="22"/>
          <w:szCs w:val="22"/>
        </w:rPr>
        <w:t xml:space="preserve"> </w:t>
      </w:r>
      <w:r w:rsidRPr="00F2436F">
        <w:rPr>
          <w:b/>
          <w:sz w:val="22"/>
          <w:szCs w:val="22"/>
        </w:rPr>
        <w:t>«Опыты, или наставления нравственные и политические» «О мудрости дре</w:t>
      </w:r>
      <w:r w:rsidRPr="00F2436F">
        <w:rPr>
          <w:b/>
          <w:sz w:val="22"/>
          <w:szCs w:val="22"/>
        </w:rPr>
        <w:t>в</w:t>
      </w:r>
      <w:r w:rsidRPr="00F2436F">
        <w:rPr>
          <w:b/>
          <w:sz w:val="22"/>
          <w:szCs w:val="22"/>
        </w:rPr>
        <w:t>них» «О достоинстве и приумножении наук» «Новый Органон» .</w:t>
      </w:r>
    </w:p>
    <w:p w:rsidR="00A0630D" w:rsidRPr="00F2436F" w:rsidRDefault="004C5661" w:rsidP="00F2436F">
      <w:pPr>
        <w:ind w:left="-1134" w:right="-284" w:firstLine="283"/>
        <w:rPr>
          <w:sz w:val="22"/>
          <w:szCs w:val="22"/>
        </w:rPr>
      </w:pPr>
      <w:r w:rsidRPr="00F2436F">
        <w:rPr>
          <w:sz w:val="22"/>
          <w:szCs w:val="22"/>
        </w:rPr>
        <w:t xml:space="preserve">С Бэконом в истории Запада возникает «новая интеллектуальная атмосфера». Он исследовал функцию науки в жизни и истории человечества; сформулировал этику научного исследования вопреки менталитету магического типа; заложил фундамент современной энциклопедии наук, которая станет 1 из наиболее важных деяний европейской философии-это лишь часть вклада Бэкона, хотя он и «писал о философии как лорд-канцлер»(Гарвей).   </w:t>
      </w:r>
      <w:r w:rsidR="00147122" w:rsidRPr="00F2436F">
        <w:rPr>
          <w:sz w:val="22"/>
          <w:szCs w:val="22"/>
        </w:rPr>
        <w:t>Основоположник эмпиризма, опыт – источник знания. «Разум есть как бы божес</w:t>
      </w:r>
      <w:r w:rsidR="00147122" w:rsidRPr="00F2436F">
        <w:rPr>
          <w:sz w:val="22"/>
          <w:szCs w:val="22"/>
        </w:rPr>
        <w:t>т</w:t>
      </w:r>
      <w:r w:rsidR="00147122" w:rsidRPr="00F2436F">
        <w:rPr>
          <w:sz w:val="22"/>
          <w:szCs w:val="22"/>
        </w:rPr>
        <w:t>венный огонь». «Знание – сила».</w:t>
      </w:r>
      <w:r w:rsidR="00A0630D" w:rsidRPr="00F2436F">
        <w:rPr>
          <w:sz w:val="22"/>
          <w:szCs w:val="22"/>
        </w:rPr>
        <w:t xml:space="preserve"> Вся основа философии Бэкона была практической: дать человечеству возможность средствами научных открытий и изобретений овладеть силами природы. Он считал, что общая задача всех наук – увеличение власти человека над природой. Но для того, чтобы поставить природу на службу человеку, необходимо, в корне изменить научные методы исследования. </w:t>
      </w:r>
    </w:p>
    <w:p w:rsidR="00A0630D" w:rsidRPr="00F2436F" w:rsidRDefault="00A0630D" w:rsidP="00F2436F">
      <w:pPr>
        <w:ind w:left="-1134" w:right="-284" w:firstLine="283"/>
        <w:rPr>
          <w:sz w:val="22"/>
          <w:szCs w:val="22"/>
        </w:rPr>
      </w:pPr>
      <w:r w:rsidRPr="00F2436F">
        <w:rPr>
          <w:sz w:val="22"/>
          <w:szCs w:val="22"/>
        </w:rPr>
        <w:t xml:space="preserve"> </w:t>
      </w:r>
      <w:r w:rsidR="004C5661" w:rsidRPr="00F2436F">
        <w:rPr>
          <w:sz w:val="22"/>
          <w:szCs w:val="22"/>
        </w:rPr>
        <w:t>Наука, по мнению Бэкона, не способна к новым открытиям. Но и «традиционная логика», читаем мы в «Новом Органоне»-бесполезна для научного исследования, но и вредна, поскольку служит только для умножения ошибок традиции».  Ведь силлогизм не делает ничего иного, кроме как выводит следствия из посылок</w:t>
      </w:r>
      <w:r w:rsidRPr="00F2436F">
        <w:rPr>
          <w:sz w:val="22"/>
          <w:szCs w:val="22"/>
        </w:rPr>
        <w:t xml:space="preserve">. Силлогизм состоит из предложений: предложения из слов, а слова выражают понятия. В понятиях, используемых в силлогизмах традиционной философии, и особенно схоластики, утверждает Бэкон, нет ничего четкого-ни логически, ни физически. Субстанция, качество, действие, пассивность не являются точными понятиями-выдуманные и плохо определяемые. Аксиомы традиционной философии несправедливо выводятся путем произвольного перехода от немногих частных случаев к общим выводам. Эта ложная индукция, которой Бэкон противопоставляет истинную: продвижение к основным принципам через промежуточные аксиомы с осторожностью и терпением, постоянно контролируя себя посредством опыта. </w:t>
      </w:r>
    </w:p>
    <w:p w:rsidR="00000000" w:rsidRPr="00F2436F" w:rsidRDefault="00A0630D" w:rsidP="00F2436F">
      <w:pPr>
        <w:ind w:left="-1134" w:right="-284" w:firstLine="283"/>
        <w:rPr>
          <w:color w:val="000000" w:themeColor="text1"/>
          <w:sz w:val="22"/>
          <w:szCs w:val="22"/>
        </w:rPr>
      </w:pPr>
      <w:r w:rsidRPr="00F2436F">
        <w:rPr>
          <w:bCs/>
          <w:color w:val="000000" w:themeColor="text1"/>
          <w:sz w:val="22"/>
          <w:szCs w:val="22"/>
        </w:rPr>
        <w:t xml:space="preserve">Уже в аристотелевской логике  </w:t>
      </w:r>
      <w:r w:rsidR="00F2436F" w:rsidRPr="00F2436F">
        <w:rPr>
          <w:bCs/>
          <w:color w:val="000000" w:themeColor="text1"/>
          <w:sz w:val="22"/>
          <w:szCs w:val="22"/>
        </w:rPr>
        <w:t>прочно увязывались:</w:t>
      </w:r>
      <w:r w:rsidRPr="00F2436F">
        <w:rPr>
          <w:color w:val="000000" w:themeColor="text1"/>
          <w:sz w:val="22"/>
          <w:szCs w:val="22"/>
        </w:rPr>
        <w:t xml:space="preserve"> </w:t>
      </w:r>
      <w:r w:rsidR="00F2436F" w:rsidRPr="00F2436F">
        <w:rPr>
          <w:bCs/>
          <w:color w:val="000000" w:themeColor="text1"/>
          <w:sz w:val="22"/>
          <w:szCs w:val="22"/>
        </w:rPr>
        <w:t>общее,</w:t>
      </w:r>
      <w:r w:rsidRPr="00F2436F">
        <w:rPr>
          <w:color w:val="000000" w:themeColor="text1"/>
          <w:sz w:val="22"/>
          <w:szCs w:val="22"/>
        </w:rPr>
        <w:t xml:space="preserve"> </w:t>
      </w:r>
      <w:r w:rsidR="00F2436F" w:rsidRPr="00F2436F">
        <w:rPr>
          <w:bCs/>
          <w:color w:val="000000" w:themeColor="text1"/>
          <w:sz w:val="22"/>
          <w:szCs w:val="22"/>
        </w:rPr>
        <w:t>существенное,</w:t>
      </w:r>
      <w:r w:rsidRPr="00F2436F">
        <w:rPr>
          <w:color w:val="000000" w:themeColor="text1"/>
          <w:sz w:val="22"/>
          <w:szCs w:val="22"/>
        </w:rPr>
        <w:t xml:space="preserve"> </w:t>
      </w:r>
      <w:r w:rsidR="00F2436F" w:rsidRPr="00F2436F">
        <w:rPr>
          <w:bCs/>
          <w:color w:val="000000" w:themeColor="text1"/>
          <w:sz w:val="22"/>
          <w:szCs w:val="22"/>
        </w:rPr>
        <w:t>необходимое.</w:t>
      </w:r>
      <w:r w:rsidRPr="00F2436F">
        <w:rPr>
          <w:color w:val="000000" w:themeColor="text1"/>
          <w:sz w:val="22"/>
          <w:szCs w:val="22"/>
        </w:rPr>
        <w:t xml:space="preserve"> </w:t>
      </w:r>
      <w:r w:rsidRPr="00F2436F">
        <w:rPr>
          <w:bCs/>
          <w:color w:val="000000" w:themeColor="text1"/>
          <w:sz w:val="22"/>
          <w:szCs w:val="22"/>
        </w:rPr>
        <w:t xml:space="preserve">На этом сближении и строится </w:t>
      </w:r>
      <w:r w:rsidR="00F2436F" w:rsidRPr="00F2436F">
        <w:rPr>
          <w:bCs/>
          <w:color w:val="000000" w:themeColor="text1"/>
          <w:sz w:val="22"/>
          <w:szCs w:val="22"/>
        </w:rPr>
        <w:t>новый бэконовский метод.</w:t>
      </w:r>
      <w:r w:rsidRPr="00F2436F">
        <w:rPr>
          <w:color w:val="000000" w:themeColor="text1"/>
          <w:sz w:val="22"/>
          <w:szCs w:val="22"/>
        </w:rPr>
        <w:t xml:space="preserve"> (1)</w:t>
      </w:r>
      <w:r w:rsidR="00F2436F" w:rsidRPr="00F2436F">
        <w:rPr>
          <w:bCs/>
          <w:color w:val="000000" w:themeColor="text1"/>
          <w:sz w:val="22"/>
          <w:szCs w:val="22"/>
        </w:rPr>
        <w:t xml:space="preserve">То, что </w:t>
      </w:r>
      <w:r w:rsidR="00F2436F" w:rsidRPr="00F2436F">
        <w:rPr>
          <w:bCs/>
          <w:color w:val="000000" w:themeColor="text1"/>
          <w:sz w:val="22"/>
          <w:szCs w:val="22"/>
        </w:rPr>
        <w:t>существенно</w:t>
      </w:r>
      <w:r w:rsidRPr="00F2436F">
        <w:rPr>
          <w:bCs/>
          <w:color w:val="000000" w:themeColor="text1"/>
          <w:sz w:val="22"/>
          <w:szCs w:val="22"/>
        </w:rPr>
        <w:t xml:space="preserve"> для данной </w:t>
      </w:r>
      <w:r w:rsidR="00F2436F" w:rsidRPr="00F2436F">
        <w:rPr>
          <w:bCs/>
          <w:color w:val="000000" w:themeColor="text1"/>
          <w:sz w:val="22"/>
          <w:szCs w:val="22"/>
        </w:rPr>
        <w:t>природы</w:t>
      </w:r>
      <w:r w:rsidR="00F2436F" w:rsidRPr="00F2436F">
        <w:rPr>
          <w:bCs/>
          <w:color w:val="000000" w:themeColor="text1"/>
          <w:sz w:val="22"/>
          <w:szCs w:val="22"/>
        </w:rPr>
        <w:t xml:space="preserve">, </w:t>
      </w:r>
      <w:r w:rsidR="00F2436F" w:rsidRPr="00F2436F">
        <w:rPr>
          <w:bCs/>
          <w:color w:val="000000" w:themeColor="text1"/>
          <w:sz w:val="22"/>
          <w:szCs w:val="22"/>
        </w:rPr>
        <w:t>необходимо.</w:t>
      </w:r>
      <w:r w:rsidRPr="00F2436F">
        <w:rPr>
          <w:color w:val="000000" w:themeColor="text1"/>
          <w:sz w:val="22"/>
          <w:szCs w:val="22"/>
        </w:rPr>
        <w:t xml:space="preserve"> 2)</w:t>
      </w:r>
      <w:r w:rsidR="00F2436F" w:rsidRPr="00F2436F">
        <w:rPr>
          <w:bCs/>
          <w:color w:val="000000" w:themeColor="text1"/>
          <w:sz w:val="22"/>
          <w:szCs w:val="22"/>
        </w:rPr>
        <w:t xml:space="preserve">То, что </w:t>
      </w:r>
      <w:r w:rsidR="00F2436F" w:rsidRPr="00F2436F">
        <w:rPr>
          <w:bCs/>
          <w:color w:val="000000" w:themeColor="text1"/>
          <w:sz w:val="22"/>
          <w:szCs w:val="22"/>
        </w:rPr>
        <w:t>необходимо,</w:t>
      </w:r>
      <w:r w:rsidR="00B34A29" w:rsidRPr="00F2436F">
        <w:rPr>
          <w:bCs/>
          <w:color w:val="000000" w:themeColor="text1"/>
          <w:sz w:val="22"/>
          <w:szCs w:val="22"/>
        </w:rPr>
        <w:t xml:space="preserve"> должно  </w:t>
      </w:r>
      <w:r w:rsidR="00F2436F" w:rsidRPr="00F2436F">
        <w:rPr>
          <w:bCs/>
          <w:color w:val="000000" w:themeColor="text1"/>
          <w:sz w:val="22"/>
          <w:szCs w:val="22"/>
        </w:rPr>
        <w:t xml:space="preserve">присутствовать </w:t>
      </w:r>
      <w:r w:rsidR="00F2436F" w:rsidRPr="00F2436F">
        <w:rPr>
          <w:bCs/>
          <w:color w:val="000000" w:themeColor="text1"/>
          <w:sz w:val="22"/>
          <w:szCs w:val="22"/>
        </w:rPr>
        <w:t>всюду,</w:t>
      </w:r>
      <w:r w:rsidRPr="00F2436F">
        <w:rPr>
          <w:bCs/>
          <w:color w:val="000000" w:themeColor="text1"/>
          <w:sz w:val="22"/>
          <w:szCs w:val="22"/>
        </w:rPr>
        <w:t xml:space="preserve"> где </w:t>
      </w:r>
      <w:r w:rsidR="00F2436F" w:rsidRPr="00F2436F">
        <w:rPr>
          <w:bCs/>
          <w:color w:val="000000" w:themeColor="text1"/>
          <w:sz w:val="22"/>
          <w:szCs w:val="22"/>
        </w:rPr>
        <w:t>встречается данная природа.</w:t>
      </w:r>
      <w:r w:rsidRPr="00F2436F">
        <w:rPr>
          <w:bCs/>
          <w:color w:val="000000" w:themeColor="text1"/>
          <w:sz w:val="22"/>
          <w:szCs w:val="22"/>
        </w:rPr>
        <w:t xml:space="preserve"> 3)</w:t>
      </w:r>
      <w:r w:rsidRPr="00F2436F">
        <w:rPr>
          <w:color w:val="000000" w:themeColor="text1"/>
          <w:sz w:val="22"/>
          <w:szCs w:val="22"/>
        </w:rPr>
        <w:t xml:space="preserve"> </w:t>
      </w:r>
      <w:r w:rsidR="00F2436F" w:rsidRPr="00F2436F">
        <w:rPr>
          <w:bCs/>
          <w:color w:val="000000" w:themeColor="text1"/>
          <w:sz w:val="22"/>
          <w:szCs w:val="22"/>
        </w:rPr>
        <w:t xml:space="preserve">То, что </w:t>
      </w:r>
      <w:r w:rsidR="00F2436F" w:rsidRPr="00F2436F">
        <w:rPr>
          <w:bCs/>
          <w:color w:val="000000" w:themeColor="text1"/>
          <w:sz w:val="22"/>
          <w:szCs w:val="22"/>
        </w:rPr>
        <w:t>отсутствует</w:t>
      </w:r>
      <w:r w:rsidR="00B34A29" w:rsidRPr="00F2436F">
        <w:rPr>
          <w:bCs/>
          <w:color w:val="000000" w:themeColor="text1"/>
          <w:sz w:val="22"/>
          <w:szCs w:val="22"/>
        </w:rPr>
        <w:t xml:space="preserve"> хоть где-нибудь, </w:t>
      </w:r>
      <w:r w:rsidR="00F2436F" w:rsidRPr="00F2436F">
        <w:rPr>
          <w:bCs/>
          <w:color w:val="000000" w:themeColor="text1"/>
          <w:sz w:val="22"/>
          <w:szCs w:val="22"/>
        </w:rPr>
        <w:t>г</w:t>
      </w:r>
      <w:r w:rsidR="00B34A29" w:rsidRPr="00F2436F">
        <w:rPr>
          <w:bCs/>
          <w:color w:val="000000" w:themeColor="text1"/>
          <w:sz w:val="22"/>
          <w:szCs w:val="22"/>
        </w:rPr>
        <w:t xml:space="preserve">де присутствует данная природа, </w:t>
      </w:r>
      <w:r w:rsidR="00F2436F" w:rsidRPr="00F2436F">
        <w:rPr>
          <w:bCs/>
          <w:color w:val="000000" w:themeColor="text1"/>
          <w:sz w:val="22"/>
          <w:szCs w:val="22"/>
        </w:rPr>
        <w:t>не необходимо</w:t>
      </w:r>
      <w:r w:rsidR="00F2436F" w:rsidRPr="00F2436F">
        <w:rPr>
          <w:bCs/>
          <w:color w:val="000000" w:themeColor="text1"/>
          <w:sz w:val="22"/>
          <w:szCs w:val="22"/>
        </w:rPr>
        <w:t xml:space="preserve"> и, следовательно,  </w:t>
      </w:r>
      <w:r w:rsidR="00F2436F" w:rsidRPr="00F2436F">
        <w:rPr>
          <w:bCs/>
          <w:color w:val="000000" w:themeColor="text1"/>
          <w:sz w:val="22"/>
          <w:szCs w:val="22"/>
        </w:rPr>
        <w:t>несущественно</w:t>
      </w:r>
      <w:r w:rsidR="00F2436F" w:rsidRPr="00F2436F">
        <w:rPr>
          <w:bCs/>
          <w:color w:val="000000" w:themeColor="text1"/>
          <w:sz w:val="22"/>
          <w:szCs w:val="22"/>
        </w:rPr>
        <w:t xml:space="preserve"> не неё.</w:t>
      </w:r>
      <w:r w:rsidR="00B34A29" w:rsidRPr="00F2436F">
        <w:rPr>
          <w:bCs/>
          <w:color w:val="000000" w:themeColor="text1"/>
          <w:sz w:val="22"/>
          <w:szCs w:val="22"/>
        </w:rPr>
        <w:t xml:space="preserve"> </w:t>
      </w:r>
    </w:p>
    <w:p w:rsidR="00B34A29" w:rsidRPr="00F2436F" w:rsidRDefault="00B34A29" w:rsidP="00F2436F">
      <w:pPr>
        <w:ind w:left="-1134" w:right="-284" w:firstLine="283"/>
        <w:rPr>
          <w:color w:val="000000" w:themeColor="text1"/>
          <w:sz w:val="22"/>
          <w:szCs w:val="22"/>
        </w:rPr>
      </w:pPr>
      <w:r w:rsidRPr="00F2436F">
        <w:rPr>
          <w:bCs/>
          <w:color w:val="000000" w:themeColor="text1"/>
          <w:sz w:val="22"/>
          <w:szCs w:val="22"/>
        </w:rPr>
        <w:t xml:space="preserve">  Во-вторых, должно представить разуму примеры, которые лишены данной природы, ибо форма… так же должна отсутствовать там, где отсутствует природа, как и присутствовать там, где она присутствует. Но перечисление этого во всех случаях было бы бесконечным. Поэтому отрицательное должно быть подчинено положительному, и отсутствие природы должно быть рассмотрено только в предметах наиболее родственных тем, в которых данная природа присутствует и наблюдается.</w:t>
      </w:r>
      <w:r w:rsidRPr="00F2436F">
        <w:rPr>
          <w:color w:val="000000" w:themeColor="text1"/>
          <w:sz w:val="22"/>
          <w:szCs w:val="22"/>
        </w:rPr>
        <w:t xml:space="preserve">  </w:t>
      </w:r>
      <w:r w:rsidRPr="00F2436F">
        <w:rPr>
          <w:bCs/>
          <w:color w:val="000000" w:themeColor="text1"/>
          <w:sz w:val="22"/>
          <w:szCs w:val="22"/>
        </w:rPr>
        <w:t xml:space="preserve">В-третьих, </w:t>
      </w:r>
      <w:r w:rsidR="00F2436F" w:rsidRPr="00F2436F">
        <w:rPr>
          <w:bCs/>
          <w:color w:val="000000" w:themeColor="text1"/>
          <w:sz w:val="22"/>
          <w:szCs w:val="22"/>
        </w:rPr>
        <w:t xml:space="preserve">должно представить разуму </w:t>
      </w:r>
      <w:r w:rsidRPr="00F2436F">
        <w:rPr>
          <w:bCs/>
          <w:color w:val="000000" w:themeColor="text1"/>
          <w:sz w:val="22"/>
          <w:szCs w:val="22"/>
        </w:rPr>
        <w:t xml:space="preserve">примеры, в которых исследуемая природа присутствует в большей и в меньшей степени. Это возможно или посредством сопоставления роста и уменьшения этого свойства в одном и том же предмете, или посредством сравнения его в различных предметах. </w:t>
      </w:r>
    </w:p>
    <w:p w:rsidR="00147122" w:rsidRPr="00F2436F" w:rsidRDefault="00147122" w:rsidP="00F2436F">
      <w:pPr>
        <w:ind w:left="-1134" w:right="-284" w:firstLine="283"/>
        <w:rPr>
          <w:sz w:val="22"/>
          <w:szCs w:val="22"/>
        </w:rPr>
      </w:pPr>
      <w:r w:rsidRPr="00F2436F">
        <w:rPr>
          <w:sz w:val="22"/>
          <w:szCs w:val="22"/>
        </w:rPr>
        <w:t>Подчёркивается важность индукции. Полная индукция («индукция через простое п</w:t>
      </w:r>
      <w:r w:rsidRPr="00F2436F">
        <w:rPr>
          <w:sz w:val="22"/>
          <w:szCs w:val="22"/>
        </w:rPr>
        <w:t>е</w:t>
      </w:r>
      <w:r w:rsidRPr="00F2436F">
        <w:rPr>
          <w:sz w:val="22"/>
          <w:szCs w:val="22"/>
        </w:rPr>
        <w:t>речисление»): перечисляются все предметы данного класса и обнаруживается присущее им свойство (сирень в саду). Чаще применяется метод «неполной индукции» (лебеди белые, пока не встретится чёрный). Бэкон хотел сделать его более строгим и тем самым создать «истинную индукцию». Он считает необходимым искать не только факты, подтве</w:t>
      </w:r>
      <w:r w:rsidRPr="00F2436F">
        <w:rPr>
          <w:sz w:val="22"/>
          <w:szCs w:val="22"/>
        </w:rPr>
        <w:t>р</w:t>
      </w:r>
      <w:r w:rsidRPr="00F2436F">
        <w:rPr>
          <w:sz w:val="22"/>
          <w:szCs w:val="22"/>
        </w:rPr>
        <w:t>ждающие определённый вывод, но и факты, опровергающие его.</w:t>
      </w:r>
    </w:p>
    <w:p w:rsidR="00147122" w:rsidRPr="00F2436F" w:rsidRDefault="00BD57E5" w:rsidP="00F2436F">
      <w:pPr>
        <w:ind w:left="-1134" w:right="-284" w:firstLine="283"/>
        <w:rPr>
          <w:sz w:val="22"/>
          <w:szCs w:val="22"/>
        </w:rPr>
      </w:pPr>
      <w:r w:rsidRPr="00F2436F">
        <w:rPr>
          <w:sz w:val="22"/>
          <w:szCs w:val="22"/>
        </w:rPr>
        <w:t xml:space="preserve">    </w:t>
      </w:r>
      <w:r w:rsidR="00147122" w:rsidRPr="00F2436F">
        <w:rPr>
          <w:sz w:val="22"/>
          <w:szCs w:val="22"/>
        </w:rPr>
        <w:t>Два средства естествознания: перечисление и исключение, причём главное значение имеют исключения. Собираются все случаи, где присутствует данное явления, потом все, где оно отсутствует. Есть явление – есть признак, нет явление – нет признака =&gt; такой признак – «форма» или «природа» данного явления.  С помощью своего метода Бэкон нашёл, что «формой» теплоты является движение мельчайших частиц тела (таблицы гор</w:t>
      </w:r>
      <w:r w:rsidR="00147122" w:rsidRPr="00F2436F">
        <w:rPr>
          <w:sz w:val="22"/>
          <w:szCs w:val="22"/>
        </w:rPr>
        <w:t>я</w:t>
      </w:r>
      <w:r w:rsidR="00147122" w:rsidRPr="00F2436F">
        <w:rPr>
          <w:sz w:val="22"/>
          <w:szCs w:val="22"/>
        </w:rPr>
        <w:t>чих тел, холодных тел и тел различной степени тепла =&gt; законы первой (малой) степени общности, закон второй степени общности).</w:t>
      </w:r>
    </w:p>
    <w:p w:rsidR="00BD57E5" w:rsidRPr="00F2436F" w:rsidRDefault="00BD57E5" w:rsidP="00F2436F">
      <w:pPr>
        <w:ind w:left="-1134" w:right="-284" w:firstLine="283"/>
        <w:rPr>
          <w:bCs/>
          <w:sz w:val="22"/>
          <w:szCs w:val="22"/>
        </w:rPr>
      </w:pPr>
      <w:r w:rsidRPr="00F2436F">
        <w:rPr>
          <w:bCs/>
          <w:sz w:val="22"/>
          <w:szCs w:val="22"/>
        </w:rPr>
        <w:t xml:space="preserve">   </w:t>
      </w:r>
      <w:r w:rsidR="00147122" w:rsidRPr="00F2436F">
        <w:rPr>
          <w:bCs/>
          <w:sz w:val="22"/>
          <w:szCs w:val="22"/>
        </w:rPr>
        <w:t xml:space="preserve">Первое дело истинной индукции (в отношении открытия форм) есть </w:t>
      </w:r>
      <w:r w:rsidR="00147122" w:rsidRPr="00F2436F">
        <w:rPr>
          <w:bCs/>
          <w:i/>
          <w:iCs/>
          <w:sz w:val="22"/>
          <w:szCs w:val="22"/>
        </w:rPr>
        <w:t>отбрас</w:t>
      </w:r>
      <w:r w:rsidR="00147122" w:rsidRPr="00F2436F">
        <w:rPr>
          <w:bCs/>
          <w:i/>
          <w:iCs/>
          <w:sz w:val="22"/>
          <w:szCs w:val="22"/>
        </w:rPr>
        <w:t>ы</w:t>
      </w:r>
      <w:r w:rsidR="00147122" w:rsidRPr="00F2436F">
        <w:rPr>
          <w:bCs/>
          <w:i/>
          <w:iCs/>
          <w:sz w:val="22"/>
          <w:szCs w:val="22"/>
        </w:rPr>
        <w:t>вание</w:t>
      </w:r>
      <w:r w:rsidR="00147122" w:rsidRPr="00F2436F">
        <w:rPr>
          <w:bCs/>
          <w:sz w:val="22"/>
          <w:szCs w:val="22"/>
        </w:rPr>
        <w:t xml:space="preserve">, или </w:t>
      </w:r>
      <w:r w:rsidR="00147122" w:rsidRPr="00F2436F">
        <w:rPr>
          <w:bCs/>
          <w:i/>
          <w:iCs/>
          <w:sz w:val="22"/>
          <w:szCs w:val="22"/>
        </w:rPr>
        <w:t>исключение</w:t>
      </w:r>
      <w:r w:rsidR="00147122" w:rsidRPr="00F2436F">
        <w:rPr>
          <w:bCs/>
          <w:sz w:val="22"/>
          <w:szCs w:val="22"/>
        </w:rPr>
        <w:t>, отдельных природ, которые не встречаются в каком-либо пр</w:t>
      </w:r>
      <w:r w:rsidR="00147122" w:rsidRPr="00F2436F">
        <w:rPr>
          <w:bCs/>
          <w:sz w:val="22"/>
          <w:szCs w:val="22"/>
        </w:rPr>
        <w:t>и</w:t>
      </w:r>
      <w:r w:rsidR="00147122" w:rsidRPr="00F2436F">
        <w:rPr>
          <w:bCs/>
          <w:sz w:val="22"/>
          <w:szCs w:val="22"/>
        </w:rPr>
        <w:t>мере, где присутствует данная природа, или встречаются в каком-либо примере, где отсутствует данная природа, или встречаются растущими в каком-либо примере, где данная природа убывает, или убывают, когда данная природа растёт.</w:t>
      </w:r>
      <w:r w:rsidRPr="00F2436F">
        <w:rPr>
          <w:bCs/>
          <w:sz w:val="22"/>
          <w:szCs w:val="22"/>
        </w:rPr>
        <w:t xml:space="preserve"> </w:t>
      </w:r>
      <w:r w:rsidRPr="00F2436F">
        <w:rPr>
          <w:bCs/>
          <w:color w:val="000000" w:themeColor="text1"/>
          <w:sz w:val="22"/>
          <w:szCs w:val="22"/>
        </w:rPr>
        <w:t>Тогда после отбрасывания и исключения, сделанного должным образом (когда все легковесные мнения обратятся в дым), на втором месте (как бы на дне) останется положительная форма, твёрдая, истинная и хорошо определённая.</w:t>
      </w:r>
      <w:r w:rsidRPr="00F2436F">
        <w:rPr>
          <w:bCs/>
          <w:sz w:val="22"/>
          <w:szCs w:val="22"/>
        </w:rPr>
        <w:t xml:space="preserve"> </w:t>
      </w:r>
    </w:p>
    <w:p w:rsidR="00BD57E5" w:rsidRPr="00F2436F" w:rsidRDefault="00BD57E5" w:rsidP="00F2436F">
      <w:pPr>
        <w:ind w:left="-1134" w:right="-284" w:firstLine="283"/>
        <w:rPr>
          <w:bCs/>
          <w:iCs/>
          <w:color w:val="000000" w:themeColor="text1"/>
          <w:sz w:val="22"/>
          <w:szCs w:val="22"/>
        </w:rPr>
      </w:pPr>
      <w:r w:rsidRPr="00F2436F">
        <w:rPr>
          <w:sz w:val="22"/>
          <w:szCs w:val="22"/>
        </w:rPr>
        <w:t xml:space="preserve">   </w:t>
      </w:r>
      <w:proofErr w:type="gramStart"/>
      <w:r w:rsidRPr="00F2436F">
        <w:rPr>
          <w:bCs/>
          <w:color w:val="000000" w:themeColor="text1"/>
          <w:sz w:val="22"/>
          <w:szCs w:val="22"/>
          <w:lang w:val="en-US"/>
        </w:rPr>
        <w:t>Modus</w:t>
      </w:r>
      <w:r w:rsidRPr="00F2436F">
        <w:rPr>
          <w:bCs/>
          <w:color w:val="000000" w:themeColor="text1"/>
          <w:sz w:val="22"/>
          <w:szCs w:val="22"/>
        </w:rPr>
        <w:t xml:space="preserve"> </w:t>
      </w:r>
      <w:proofErr w:type="spellStart"/>
      <w:r w:rsidRPr="00F2436F">
        <w:rPr>
          <w:bCs/>
          <w:color w:val="000000" w:themeColor="text1"/>
          <w:sz w:val="22"/>
          <w:szCs w:val="22"/>
          <w:lang w:val="en-US"/>
        </w:rPr>
        <w:t>tollendo</w:t>
      </w:r>
      <w:proofErr w:type="spellEnd"/>
      <w:r w:rsidRPr="00F2436F">
        <w:rPr>
          <w:bCs/>
          <w:color w:val="000000" w:themeColor="text1"/>
          <w:sz w:val="22"/>
          <w:szCs w:val="22"/>
        </w:rPr>
        <w:t xml:space="preserve"> </w:t>
      </w:r>
      <w:r w:rsidRPr="00F2436F">
        <w:rPr>
          <w:bCs/>
          <w:color w:val="000000" w:themeColor="text1"/>
          <w:sz w:val="22"/>
          <w:szCs w:val="22"/>
          <w:lang w:val="en-US"/>
        </w:rPr>
        <w:t>ponens</w:t>
      </w:r>
      <w:r w:rsidRPr="00F2436F">
        <w:rPr>
          <w:bCs/>
          <w:color w:val="000000" w:themeColor="text1"/>
          <w:sz w:val="22"/>
          <w:szCs w:val="22"/>
        </w:rPr>
        <w:t xml:space="preserve"> – разновидность разделительно-категорического умозаключения, в которой</w:t>
      </w:r>
      <w:r w:rsidRPr="00F2436F">
        <w:rPr>
          <w:color w:val="000000" w:themeColor="text1"/>
          <w:sz w:val="22"/>
          <w:szCs w:val="22"/>
        </w:rPr>
        <w:t xml:space="preserve"> </w:t>
      </w:r>
      <w:r w:rsidRPr="00F2436F">
        <w:rPr>
          <w:bCs/>
          <w:color w:val="000000" w:themeColor="text1"/>
          <w:sz w:val="22"/>
          <w:szCs w:val="22"/>
        </w:rPr>
        <w:t>первая посылка – разделительное суждение, (т.е. суждение, утверждающее, что данному предмету присущ только один из признаков, указанных в предикате суждения), вторая посылка – категорическое суждение, отрицающее один из членов разделительного суждения (или, если членов больше двух, все члены, кроме одного),</w:t>
      </w:r>
      <w:r w:rsidRPr="00F2436F">
        <w:rPr>
          <w:color w:val="000000" w:themeColor="text1"/>
          <w:sz w:val="22"/>
          <w:szCs w:val="22"/>
        </w:rPr>
        <w:t xml:space="preserve"> </w:t>
      </w:r>
      <w:r w:rsidRPr="00F2436F">
        <w:rPr>
          <w:bCs/>
          <w:color w:val="000000" w:themeColor="text1"/>
          <w:sz w:val="22"/>
          <w:szCs w:val="22"/>
        </w:rPr>
        <w:t>а заключение утверждает другой (неисключённый) член разделительного суждения.</w:t>
      </w:r>
      <w:proofErr w:type="gramEnd"/>
      <w:r w:rsidRPr="00F2436F">
        <w:rPr>
          <w:bCs/>
          <w:color w:val="000000" w:themeColor="text1"/>
          <w:sz w:val="22"/>
          <w:szCs w:val="22"/>
        </w:rPr>
        <w:t xml:space="preserve"> </w:t>
      </w:r>
      <w:proofErr w:type="gramStart"/>
      <w:r w:rsidRPr="00F2436F">
        <w:rPr>
          <w:bCs/>
          <w:color w:val="000000" w:themeColor="text1"/>
          <w:sz w:val="22"/>
          <w:szCs w:val="22"/>
          <w:lang w:val="en-US"/>
        </w:rPr>
        <w:t>S</w:t>
      </w:r>
      <w:r w:rsidRPr="00F2436F">
        <w:rPr>
          <w:bCs/>
          <w:color w:val="000000" w:themeColor="text1"/>
          <w:sz w:val="22"/>
          <w:szCs w:val="22"/>
        </w:rPr>
        <w:t xml:space="preserve"> есть </w:t>
      </w:r>
      <w:r w:rsidRPr="00F2436F">
        <w:rPr>
          <w:bCs/>
          <w:color w:val="000000" w:themeColor="text1"/>
          <w:sz w:val="22"/>
          <w:szCs w:val="22"/>
          <w:lang w:val="en-US"/>
        </w:rPr>
        <w:t>P</w:t>
      </w:r>
      <w:r w:rsidRPr="00F2436F">
        <w:rPr>
          <w:bCs/>
          <w:color w:val="000000" w:themeColor="text1"/>
          <w:sz w:val="22"/>
          <w:szCs w:val="22"/>
        </w:rPr>
        <w:t xml:space="preserve"> или </w:t>
      </w:r>
      <w:r w:rsidRPr="00F2436F">
        <w:rPr>
          <w:bCs/>
          <w:color w:val="000000" w:themeColor="text1"/>
          <w:sz w:val="22"/>
          <w:szCs w:val="22"/>
          <w:lang w:val="en-US"/>
        </w:rPr>
        <w:t>Q</w:t>
      </w:r>
      <w:r w:rsidRPr="00F2436F">
        <w:rPr>
          <w:bCs/>
          <w:color w:val="000000" w:themeColor="text1"/>
          <w:sz w:val="22"/>
          <w:szCs w:val="22"/>
        </w:rPr>
        <w:t xml:space="preserve">; </w:t>
      </w:r>
      <w:r w:rsidRPr="00F2436F">
        <w:rPr>
          <w:bCs/>
          <w:color w:val="000000" w:themeColor="text1"/>
          <w:sz w:val="22"/>
          <w:szCs w:val="22"/>
          <w:lang w:val="en-US"/>
        </w:rPr>
        <w:t>S</w:t>
      </w:r>
      <w:r w:rsidRPr="00F2436F">
        <w:rPr>
          <w:bCs/>
          <w:color w:val="000000" w:themeColor="text1"/>
          <w:sz w:val="22"/>
          <w:szCs w:val="22"/>
        </w:rPr>
        <w:t xml:space="preserve"> не есть </w:t>
      </w:r>
      <w:r w:rsidRPr="00F2436F">
        <w:rPr>
          <w:bCs/>
          <w:color w:val="000000" w:themeColor="text1"/>
          <w:sz w:val="22"/>
          <w:szCs w:val="22"/>
          <w:lang w:val="en-US"/>
        </w:rPr>
        <w:t>P</w:t>
      </w:r>
      <w:r w:rsidRPr="00F2436F">
        <w:rPr>
          <w:bCs/>
          <w:color w:val="000000" w:themeColor="text1"/>
          <w:sz w:val="22"/>
          <w:szCs w:val="22"/>
        </w:rPr>
        <w:t xml:space="preserve">; </w:t>
      </w:r>
      <w:r w:rsidRPr="00F2436F">
        <w:rPr>
          <w:bCs/>
          <w:color w:val="000000" w:themeColor="text1"/>
          <w:sz w:val="22"/>
          <w:szCs w:val="22"/>
          <w:lang w:val="en-US"/>
        </w:rPr>
        <w:t>S</w:t>
      </w:r>
      <w:r w:rsidRPr="00F2436F">
        <w:rPr>
          <w:bCs/>
          <w:color w:val="000000" w:themeColor="text1"/>
          <w:sz w:val="22"/>
          <w:szCs w:val="22"/>
        </w:rPr>
        <w:t xml:space="preserve"> есть </w:t>
      </w:r>
      <w:r w:rsidRPr="00F2436F">
        <w:rPr>
          <w:bCs/>
          <w:color w:val="000000" w:themeColor="text1"/>
          <w:sz w:val="22"/>
          <w:szCs w:val="22"/>
          <w:lang w:val="en-US"/>
        </w:rPr>
        <w:t>Q</w:t>
      </w:r>
      <w:r w:rsidRPr="00F2436F">
        <w:rPr>
          <w:bCs/>
          <w:color w:val="000000" w:themeColor="text1"/>
          <w:sz w:val="22"/>
          <w:szCs w:val="22"/>
        </w:rPr>
        <w:t xml:space="preserve">. </w:t>
      </w:r>
      <w:r w:rsidRPr="00F2436F">
        <w:rPr>
          <w:bCs/>
          <w:iCs/>
          <w:color w:val="000000" w:themeColor="text1"/>
          <w:sz w:val="22"/>
          <w:szCs w:val="22"/>
        </w:rPr>
        <w:t xml:space="preserve">Разделительное суждение правильно лишь в том случае, если совокупность членов суждения исчерпывает </w:t>
      </w:r>
      <w:r w:rsidRPr="00F2436F">
        <w:rPr>
          <w:bCs/>
          <w:iCs/>
          <w:color w:val="000000" w:themeColor="text1"/>
          <w:sz w:val="22"/>
          <w:szCs w:val="22"/>
          <w:u w:val="single"/>
        </w:rPr>
        <w:t>все</w:t>
      </w:r>
      <w:r w:rsidRPr="00F2436F">
        <w:rPr>
          <w:bCs/>
          <w:iCs/>
          <w:color w:val="000000" w:themeColor="text1"/>
          <w:sz w:val="22"/>
          <w:szCs w:val="22"/>
        </w:rPr>
        <w:t xml:space="preserve"> альтернативы.</w:t>
      </w:r>
      <w:proofErr w:type="gramEnd"/>
    </w:p>
    <w:p w:rsidR="004D3AFC" w:rsidRPr="00F2436F" w:rsidRDefault="00BD57E5" w:rsidP="00F2436F">
      <w:pPr>
        <w:ind w:left="-1134" w:right="-284" w:firstLine="283"/>
        <w:rPr>
          <w:sz w:val="22"/>
          <w:szCs w:val="22"/>
        </w:rPr>
      </w:pPr>
      <w:r w:rsidRPr="00F2436F">
        <w:rPr>
          <w:bCs/>
          <w:iCs/>
          <w:color w:val="000000" w:themeColor="text1"/>
          <w:sz w:val="22"/>
          <w:szCs w:val="22"/>
        </w:rPr>
        <w:t xml:space="preserve">  «Согласно нашему методу...аксиомы должны быть выводимо постепенно и псотоянно с тем, чтобы только  конце прийти к понятиям самого общего характера»; эти последние должны быть «таковы, чтобы сама природа признала их, чтобы они проникали в суть вещей».</w:t>
      </w:r>
    </w:p>
    <w:sectPr w:rsidR="004D3AFC" w:rsidRPr="00F2436F" w:rsidSect="00F2436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087A"/>
    <w:multiLevelType w:val="hybridMultilevel"/>
    <w:tmpl w:val="D5967E9A"/>
    <w:lvl w:ilvl="0" w:tplc="66AE98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49EBBD4">
      <w:start w:val="1044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4FA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B349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64D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4EEE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8ED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0E7C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E2D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122"/>
    <w:rsid w:val="00147122"/>
    <w:rsid w:val="00365A4B"/>
    <w:rsid w:val="003F78A2"/>
    <w:rsid w:val="004C5661"/>
    <w:rsid w:val="0067534D"/>
    <w:rsid w:val="00751410"/>
    <w:rsid w:val="00A0630D"/>
    <w:rsid w:val="00A60B65"/>
    <w:rsid w:val="00B34A29"/>
    <w:rsid w:val="00BD57E5"/>
    <w:rsid w:val="00DA497A"/>
    <w:rsid w:val="00F24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57E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1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214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32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87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1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8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3</cp:revision>
  <dcterms:created xsi:type="dcterms:W3CDTF">2010-06-19T19:44:00Z</dcterms:created>
  <dcterms:modified xsi:type="dcterms:W3CDTF">2010-06-19T21:26:00Z</dcterms:modified>
</cp:coreProperties>
</file>